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3D1" w:rsidRPr="007C1A1F" w:rsidRDefault="004863D1" w:rsidP="004863D1">
      <w:pPr>
        <w:spacing w:after="0" w:line="240" w:lineRule="auto"/>
        <w:rPr>
          <w:rFonts w:ascii="Verdana" w:hAnsi="Verdana"/>
          <w:b/>
          <w:sz w:val="24"/>
          <w:szCs w:val="24"/>
        </w:rPr>
      </w:pPr>
      <w:r w:rsidRPr="007C1A1F">
        <w:rPr>
          <w:rFonts w:ascii="Verdana" w:hAnsi="Verdana"/>
          <w:b/>
          <w:sz w:val="24"/>
          <w:szCs w:val="24"/>
        </w:rPr>
        <w:t>How</w:t>
      </w:r>
      <w:r>
        <w:rPr>
          <w:rFonts w:ascii="Verdana" w:hAnsi="Verdana"/>
          <w:b/>
          <w:sz w:val="24"/>
          <w:szCs w:val="24"/>
        </w:rPr>
        <w:t xml:space="preserve"> does a two-asset portfolio compare to single-asset portfolios?</w:t>
      </w:r>
    </w:p>
    <w:p w:rsidR="004863D1" w:rsidRDefault="004863D1" w:rsidP="004863D1">
      <w:pPr>
        <w:spacing w:after="0" w:line="240" w:lineRule="auto"/>
      </w:pPr>
      <w:r>
        <w:tab/>
      </w:r>
    </w:p>
    <w:p w:rsidR="004863D1" w:rsidRDefault="004863D1" w:rsidP="004863D1">
      <w:pPr>
        <w:spacing w:after="0" w:line="240" w:lineRule="auto"/>
        <w:rPr>
          <w:rFonts w:ascii="Verdana" w:hAnsi="Verdana"/>
          <w:sz w:val="24"/>
          <w:szCs w:val="24"/>
        </w:rPr>
      </w:pPr>
      <w:r>
        <w:tab/>
      </w:r>
      <w:r w:rsidRPr="007C1A1F">
        <w:rPr>
          <w:rFonts w:ascii="Verdana" w:hAnsi="Verdana"/>
          <w:sz w:val="24"/>
          <w:szCs w:val="24"/>
        </w:rPr>
        <w:t>We will examine this question from the point of view of an extremely risk-averse investor—one who wishes to minimize portfolio beta as much as possible, even at the expense of potential returns.  To construct such a portfolio from two assets, we choose weights of an equity index (all of which have positive betas) and of a volatility index (all of which have negative betas) such that our portfolio beta (the weighted average of the asset betas) is zero.</w:t>
      </w:r>
    </w:p>
    <w:p w:rsidR="004863D1" w:rsidRDefault="004863D1" w:rsidP="004863D1">
      <w:pPr>
        <w:spacing w:after="0" w:line="240" w:lineRule="auto"/>
        <w:rPr>
          <w:rFonts w:ascii="Verdana" w:hAnsi="Verdana"/>
          <w:sz w:val="24"/>
          <w:szCs w:val="24"/>
        </w:rPr>
      </w:pPr>
    </w:p>
    <w:p w:rsidR="004863D1" w:rsidRDefault="004863D1" w:rsidP="004863D1">
      <w:pPr>
        <w:spacing w:after="0" w:line="240" w:lineRule="auto"/>
        <w:rPr>
          <w:rFonts w:ascii="Verdana" w:hAnsi="Verdana"/>
          <w:sz w:val="24"/>
          <w:szCs w:val="24"/>
        </w:rPr>
      </w:pPr>
      <w:r>
        <w:rPr>
          <w:rFonts w:ascii="Verdana" w:hAnsi="Verdana"/>
          <w:sz w:val="24"/>
          <w:szCs w:val="24"/>
        </w:rPr>
        <w:tab/>
        <w:t>We perform a bootstrap to estimate how such a portfolio performs. We buy $10,000 worth of assets, weighted such that portfolio beta is zero and bootstrap a month’s worth of returns (20 days). We replicate this process 500 times to arrive at 500 sample months of data. We repeat this process combining each of the three equity indices with each of the three volatility indices for a total of nine 500-month bootstrap samples. Tabular and graphical results of these bootstraps are presented in the appendix.</w:t>
      </w:r>
    </w:p>
    <w:p w:rsidR="004863D1" w:rsidRDefault="004863D1" w:rsidP="004863D1">
      <w:pPr>
        <w:spacing w:after="0" w:line="240" w:lineRule="auto"/>
        <w:rPr>
          <w:rFonts w:ascii="Verdana" w:hAnsi="Verdana"/>
          <w:sz w:val="24"/>
          <w:szCs w:val="24"/>
        </w:rPr>
      </w:pPr>
    </w:p>
    <w:p w:rsidR="004863D1" w:rsidRDefault="004863D1" w:rsidP="004863D1">
      <w:pPr>
        <w:spacing w:after="0" w:line="240" w:lineRule="auto"/>
        <w:rPr>
          <w:rFonts w:ascii="Verdana" w:hAnsi="Verdana"/>
          <w:sz w:val="24"/>
          <w:szCs w:val="24"/>
        </w:rPr>
      </w:pPr>
      <w:r>
        <w:tab/>
      </w:r>
      <w:r w:rsidRPr="007C1A1F">
        <w:rPr>
          <w:rFonts w:ascii="Verdana" w:hAnsi="Verdana"/>
          <w:sz w:val="24"/>
          <w:szCs w:val="24"/>
        </w:rPr>
        <w:t xml:space="preserve"> </w:t>
      </w:r>
      <w:r>
        <w:rPr>
          <w:rFonts w:ascii="Verdana" w:hAnsi="Verdana"/>
          <w:sz w:val="24"/>
          <w:szCs w:val="24"/>
        </w:rPr>
        <w:t>VXD has the highest mean for all equity indices, and RVX has the lowest. VXD is also the riskiest: It has the highest potential returns (highest 95</w:t>
      </w:r>
      <w:r w:rsidRPr="00003364">
        <w:rPr>
          <w:rFonts w:ascii="Verdana" w:hAnsi="Verdana"/>
          <w:sz w:val="24"/>
          <w:szCs w:val="24"/>
          <w:vertAlign w:val="superscript"/>
        </w:rPr>
        <w:t>th</w:t>
      </w:r>
      <w:r>
        <w:rPr>
          <w:rFonts w:ascii="Verdana" w:hAnsi="Verdana"/>
          <w:sz w:val="24"/>
          <w:szCs w:val="24"/>
        </w:rPr>
        <w:t xml:space="preserve"> percentile) but also the highest potential losses (lowest 5</w:t>
      </w:r>
      <w:r w:rsidRPr="00003364">
        <w:rPr>
          <w:rFonts w:ascii="Verdana" w:hAnsi="Verdana"/>
          <w:sz w:val="24"/>
          <w:szCs w:val="24"/>
          <w:vertAlign w:val="superscript"/>
        </w:rPr>
        <w:t>th</w:t>
      </w:r>
      <w:r>
        <w:rPr>
          <w:rFonts w:ascii="Verdana" w:hAnsi="Verdana"/>
          <w:sz w:val="24"/>
          <w:szCs w:val="24"/>
        </w:rPr>
        <w:t xml:space="preserve"> percentile).</w:t>
      </w:r>
    </w:p>
    <w:p w:rsidR="004863D1" w:rsidRDefault="004863D1" w:rsidP="004863D1">
      <w:pPr>
        <w:spacing w:after="0" w:line="240" w:lineRule="auto"/>
        <w:rPr>
          <w:rFonts w:ascii="Verdana" w:hAnsi="Verdana"/>
          <w:sz w:val="24"/>
          <w:szCs w:val="24"/>
        </w:rPr>
      </w:pPr>
    </w:p>
    <w:p w:rsidR="004863D1" w:rsidRDefault="004863D1" w:rsidP="004863D1">
      <w:pPr>
        <w:rPr>
          <w:rFonts w:ascii="Verdana" w:hAnsi="Verdana"/>
          <w:sz w:val="24"/>
          <w:szCs w:val="24"/>
        </w:rPr>
      </w:pPr>
      <w:r>
        <w:rPr>
          <w:rFonts w:ascii="Verdana" w:hAnsi="Verdana"/>
          <w:sz w:val="24"/>
          <w:szCs w:val="24"/>
        </w:rPr>
        <w:br w:type="page"/>
      </w:r>
    </w:p>
    <w:p w:rsidR="004863D1" w:rsidRDefault="004863D1" w:rsidP="004863D1">
      <w:pPr>
        <w:spacing w:after="0" w:line="240" w:lineRule="auto"/>
      </w:pPr>
      <w:r>
        <w:lastRenderedPageBreak/>
        <w:t>Betas</w:t>
      </w:r>
    </w:p>
    <w:p w:rsidR="004863D1" w:rsidRDefault="004863D1" w:rsidP="004863D1">
      <w:pPr>
        <w:spacing w:after="0" w:line="240" w:lineRule="auto"/>
      </w:pPr>
    </w:p>
    <w:tbl>
      <w:tblPr>
        <w:tblW w:w="8240" w:type="dxa"/>
        <w:jc w:val="center"/>
        <w:tblLook w:val="04A0" w:firstRow="1" w:lastRow="0" w:firstColumn="1" w:lastColumn="0" w:noHBand="0" w:noVBand="1"/>
      </w:tblPr>
      <w:tblGrid>
        <w:gridCol w:w="1240"/>
        <w:gridCol w:w="1140"/>
        <w:gridCol w:w="1220"/>
        <w:gridCol w:w="1140"/>
        <w:gridCol w:w="1140"/>
        <w:gridCol w:w="1220"/>
        <w:gridCol w:w="1140"/>
      </w:tblGrid>
      <w:tr w:rsidR="004863D1" w:rsidRPr="00464B7C" w:rsidTr="00914A7A">
        <w:trPr>
          <w:trHeight w:val="288"/>
          <w:jc w:val="center"/>
        </w:trPr>
        <w:tc>
          <w:tcPr>
            <w:tcW w:w="1240" w:type="dxa"/>
            <w:tcBorders>
              <w:top w:val="nil"/>
              <w:left w:val="nil"/>
              <w:bottom w:val="nil"/>
              <w:right w:val="nil"/>
            </w:tcBorders>
            <w:shd w:val="clear" w:color="auto" w:fill="auto"/>
            <w:noWrap/>
            <w:vAlign w:val="center"/>
            <w:hideMark/>
          </w:tcPr>
          <w:p w:rsidR="004863D1" w:rsidRPr="00464B7C" w:rsidRDefault="004863D1" w:rsidP="00914A7A">
            <w:pPr>
              <w:spacing w:after="0" w:line="240" w:lineRule="auto"/>
              <w:jc w:val="center"/>
              <w:rPr>
                <w:rFonts w:ascii="Calibri" w:eastAsia="Times New Roman" w:hAnsi="Calibri" w:cs="Times New Roman"/>
              </w:rPr>
            </w:pPr>
            <w:r w:rsidRPr="00464B7C">
              <w:rPr>
                <w:rFonts w:ascii="Calibri" w:eastAsia="Times New Roman" w:hAnsi="Calibri" w:cs="Times New Roman"/>
              </w:rPr>
              <w:t>VIX</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SPY</w:t>
            </w:r>
          </w:p>
        </w:tc>
        <w:tc>
          <w:tcPr>
            <w:tcW w:w="122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RVX</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RUT</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DJI</w:t>
            </w:r>
          </w:p>
        </w:tc>
        <w:tc>
          <w:tcPr>
            <w:tcW w:w="122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VXD</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VTI</w:t>
            </w:r>
          </w:p>
        </w:tc>
      </w:tr>
      <w:tr w:rsidR="004863D1" w:rsidRPr="00464B7C" w:rsidTr="00914A7A">
        <w:trPr>
          <w:trHeight w:val="288"/>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63D1" w:rsidRPr="00464B7C" w:rsidRDefault="004863D1" w:rsidP="00914A7A">
            <w:pPr>
              <w:spacing w:after="0" w:line="240" w:lineRule="auto"/>
              <w:jc w:val="center"/>
              <w:rPr>
                <w:rFonts w:ascii="Calibri" w:eastAsia="Times New Roman" w:hAnsi="Calibri" w:cs="Times New Roman"/>
              </w:rPr>
            </w:pPr>
            <w:r w:rsidRPr="00464B7C">
              <w:rPr>
                <w:rFonts w:ascii="Calibri" w:eastAsia="Times New Roman" w:hAnsi="Calibri" w:cs="Times New Roman"/>
              </w:rPr>
              <w:t>-4.1713</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0.9862</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-3.1513</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1.1996</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0.8856</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-3.8791</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1.0000</w:t>
            </w:r>
          </w:p>
        </w:tc>
      </w:tr>
    </w:tbl>
    <w:p w:rsidR="004863D1" w:rsidRDefault="004863D1" w:rsidP="004863D1">
      <w:pPr>
        <w:spacing w:after="0" w:line="240" w:lineRule="auto"/>
      </w:pPr>
    </w:p>
    <w:p w:rsidR="004863D1" w:rsidRDefault="004863D1" w:rsidP="004863D1">
      <w:pPr>
        <w:spacing w:after="0" w:line="240" w:lineRule="auto"/>
      </w:pPr>
    </w:p>
    <w:p w:rsidR="004863D1" w:rsidRDefault="004863D1" w:rsidP="004863D1">
      <w:pPr>
        <w:spacing w:after="0" w:line="240" w:lineRule="auto"/>
      </w:pPr>
      <w:r>
        <w:t>Two-Asset Bootstrap Summary Statistics</w:t>
      </w:r>
    </w:p>
    <w:p w:rsidR="004863D1" w:rsidRDefault="004863D1" w:rsidP="004863D1">
      <w:pPr>
        <w:spacing w:after="0" w:line="240" w:lineRule="auto"/>
      </w:pPr>
    </w:p>
    <w:tbl>
      <w:tblPr>
        <w:tblW w:w="0" w:type="auto"/>
        <w:tblLook w:val="04A0" w:firstRow="1" w:lastRow="0" w:firstColumn="1" w:lastColumn="0" w:noHBand="0" w:noVBand="1"/>
      </w:tblPr>
      <w:tblGrid>
        <w:gridCol w:w="901"/>
        <w:gridCol w:w="2082"/>
        <w:gridCol w:w="2082"/>
        <w:gridCol w:w="2082"/>
        <w:gridCol w:w="2082"/>
      </w:tblGrid>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ALL-DJI</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8,778.00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9,153.00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8,778.00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9,866.00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9,845.00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9,855.00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10,120.00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10,080.00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10,380.00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12,580.00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11,870.00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11,690.00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12,580.00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9,503.70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9,513.07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9,504.10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9,509.87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10,937.91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10,831.26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10,784.14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10,849.91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p>
        </w:tc>
        <w:tc>
          <w:tcPr>
            <w:tcW w:w="0" w:type="auto"/>
            <w:gridSpan w:val="4"/>
            <w:tcBorders>
              <w:top w:val="nil"/>
              <w:left w:val="nil"/>
              <w:bottom w:val="nil"/>
              <w:right w:val="nil"/>
            </w:tcBorders>
            <w:shd w:val="clear" w:color="auto" w:fill="auto"/>
            <w:noWrap/>
            <w:vAlign w:val="bottom"/>
            <w:hideMark/>
          </w:tcPr>
          <w:p w:rsidR="004863D1" w:rsidRDefault="004863D1" w:rsidP="00914A7A">
            <w:pPr>
              <w:spacing w:after="0" w:line="240" w:lineRule="auto"/>
              <w:rPr>
                <w:rFonts w:ascii="Times New Roman" w:eastAsia="Times New Roman" w:hAnsi="Times New Roman" w:cs="Times New Roman"/>
                <w:sz w:val="20"/>
                <w:szCs w:val="20"/>
              </w:rPr>
            </w:pPr>
          </w:p>
          <w:p w:rsidR="004863D1" w:rsidRPr="00512857" w:rsidRDefault="004863D1" w:rsidP="00914A7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EC11AB8" wp14:editId="712ABAF0">
                  <wp:extent cx="5151120" cy="2877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JI.tiff"/>
                          <pic:cNvPicPr/>
                        </pic:nvPicPr>
                        <pic:blipFill>
                          <a:blip r:embed="rId4">
                            <a:extLst>
                              <a:ext uri="{28A0092B-C50C-407E-A947-70E740481C1C}">
                                <a14:useLocalDpi xmlns:a14="http://schemas.microsoft.com/office/drawing/2010/main" val="0"/>
                              </a:ext>
                            </a:extLst>
                          </a:blip>
                          <a:stretch>
                            <a:fillRect/>
                          </a:stretch>
                        </pic:blipFill>
                        <pic:spPr>
                          <a:xfrm>
                            <a:off x="0" y="0"/>
                            <a:ext cx="5162658" cy="2883587"/>
                          </a:xfrm>
                          <a:prstGeom prst="rect">
                            <a:avLst/>
                          </a:prstGeom>
                        </pic:spPr>
                      </pic:pic>
                    </a:graphicData>
                  </a:graphic>
                </wp:inline>
              </w:drawing>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ALL-RUT</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8,546.00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8,978.00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8,546.00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9,813.00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9,794.00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9,817.00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9,811.00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10,540.00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10,470.00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13,610.00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12,600.00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13,610.00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9,308.62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9,372.04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9,410.18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9,368.12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11,175.21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11,024.07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10,891.22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11,043.91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p>
        </w:tc>
        <w:tc>
          <w:tcPr>
            <w:tcW w:w="0" w:type="auto"/>
            <w:gridSpan w:val="4"/>
            <w:tcBorders>
              <w:top w:val="nil"/>
              <w:left w:val="nil"/>
              <w:bottom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F528EF0" wp14:editId="6D424981">
                  <wp:extent cx="4785360" cy="26728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UT.tiff"/>
                          <pic:cNvPicPr/>
                        </pic:nvPicPr>
                        <pic:blipFill>
                          <a:blip r:embed="rId5">
                            <a:extLst>
                              <a:ext uri="{28A0092B-C50C-407E-A947-70E740481C1C}">
                                <a14:useLocalDpi xmlns:a14="http://schemas.microsoft.com/office/drawing/2010/main" val="0"/>
                              </a:ext>
                            </a:extLst>
                          </a:blip>
                          <a:stretch>
                            <a:fillRect/>
                          </a:stretch>
                        </pic:blipFill>
                        <pic:spPr>
                          <a:xfrm>
                            <a:off x="0" y="0"/>
                            <a:ext cx="4794278" cy="2677830"/>
                          </a:xfrm>
                          <a:prstGeom prst="rect">
                            <a:avLst/>
                          </a:prstGeom>
                        </pic:spPr>
                      </pic:pic>
                    </a:graphicData>
                  </a:graphic>
                </wp:inline>
              </w:drawing>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4863D1" w:rsidRDefault="004863D1" w:rsidP="00914A7A">
            <w:pPr>
              <w:spacing w:after="0" w:line="240" w:lineRule="auto"/>
              <w:rPr>
                <w:rFonts w:ascii="Calibri" w:eastAsia="Times New Roman" w:hAnsi="Calibri" w:cs="Times New Roman"/>
                <w:color w:val="000000"/>
              </w:rPr>
            </w:pPr>
          </w:p>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ALL-SPY</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8,871.00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8,996.00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9,153.00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8,871.00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9,856.00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9,869.00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9,845.00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9,853.00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10,120.00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10,080.00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10,130.00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12,000.00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11,770.00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11,690.00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12,000.00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9,419.78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9,491.67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9,504.10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9,474.27 </w:t>
            </w:r>
          </w:p>
        </w:tc>
      </w:tr>
      <w:tr w:rsidR="004863D1" w:rsidRPr="00512857" w:rsidTr="00914A7A">
        <w:trPr>
          <w:trHeight w:val="288"/>
        </w:trPr>
        <w:tc>
          <w:tcPr>
            <w:tcW w:w="0" w:type="auto"/>
            <w:tcBorders>
              <w:top w:val="nil"/>
              <w:left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10,963.51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10,870.15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10,784.14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10,901.31 </w:t>
            </w:r>
          </w:p>
        </w:tc>
      </w:tr>
      <w:tr w:rsidR="004863D1" w:rsidRPr="00512857" w:rsidTr="00914A7A">
        <w:trPr>
          <w:trHeight w:val="288"/>
        </w:trPr>
        <w:tc>
          <w:tcPr>
            <w:tcW w:w="0" w:type="auto"/>
            <w:tcBorders>
              <w:top w:val="nil"/>
              <w:left w:val="nil"/>
            </w:tcBorders>
            <w:shd w:val="clear" w:color="auto" w:fill="auto"/>
            <w:noWrap/>
            <w:vAlign w:val="bottom"/>
          </w:tcPr>
          <w:p w:rsidR="004863D1" w:rsidRPr="00512857" w:rsidRDefault="004863D1" w:rsidP="00914A7A">
            <w:pPr>
              <w:spacing w:after="0" w:line="240" w:lineRule="auto"/>
              <w:jc w:val="center"/>
              <w:rPr>
                <w:rFonts w:ascii="Calibri" w:eastAsia="Times New Roman" w:hAnsi="Calibri" w:cs="Times New Roman"/>
                <w:color w:val="000000"/>
              </w:rPr>
            </w:pPr>
          </w:p>
        </w:tc>
        <w:tc>
          <w:tcPr>
            <w:tcW w:w="0" w:type="auto"/>
            <w:gridSpan w:val="4"/>
            <w:tcBorders>
              <w:top w:val="single" w:sz="4" w:space="0" w:color="auto"/>
            </w:tcBorders>
            <w:shd w:val="clear" w:color="auto" w:fill="auto"/>
            <w:noWrap/>
            <w:vAlign w:val="bottom"/>
          </w:tcPr>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230ABC2C" wp14:editId="6DE1A372">
                  <wp:extent cx="5075025" cy="2834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Y.tiff"/>
                          <pic:cNvPicPr/>
                        </pic:nvPicPr>
                        <pic:blipFill>
                          <a:blip r:embed="rId6">
                            <a:extLst>
                              <a:ext uri="{28A0092B-C50C-407E-A947-70E740481C1C}">
                                <a14:useLocalDpi xmlns:a14="http://schemas.microsoft.com/office/drawing/2010/main" val="0"/>
                              </a:ext>
                            </a:extLst>
                          </a:blip>
                          <a:stretch>
                            <a:fillRect/>
                          </a:stretch>
                        </pic:blipFill>
                        <pic:spPr>
                          <a:xfrm>
                            <a:off x="0" y="0"/>
                            <a:ext cx="5086744" cy="2841186"/>
                          </a:xfrm>
                          <a:prstGeom prst="rect">
                            <a:avLst/>
                          </a:prstGeom>
                        </pic:spPr>
                      </pic:pic>
                    </a:graphicData>
                  </a:graphic>
                </wp:inline>
              </w:drawing>
            </w:r>
          </w:p>
        </w:tc>
      </w:tr>
    </w:tbl>
    <w:p w:rsidR="004863D1" w:rsidRDefault="004863D1" w:rsidP="004863D1">
      <w:pPr>
        <w:spacing w:after="0" w:line="240" w:lineRule="auto"/>
      </w:pPr>
      <w:r>
        <w:tab/>
      </w:r>
    </w:p>
    <w:p w:rsidR="002B7711" w:rsidRDefault="004863D1">
      <w:bookmarkStart w:id="0" w:name="_GoBack"/>
      <w:bookmarkEnd w:id="0"/>
    </w:p>
    <w:sectPr w:rsidR="002B7711" w:rsidSect="007C1A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3D1"/>
    <w:rsid w:val="00036270"/>
    <w:rsid w:val="004863D1"/>
    <w:rsid w:val="006C4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63BBC4-A7D2-4D1E-9CC0-954D2963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63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484</Words>
  <Characters>2759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Samruddhi Somani</dc:creator>
  <cp:keywords/>
  <dc:description/>
  <cp:lastModifiedBy>Samruddhi Somani</cp:lastModifiedBy>
  <cp:revision>1</cp:revision>
  <dcterms:created xsi:type="dcterms:W3CDTF">2015-08-09T20:48:00Z</dcterms:created>
  <dcterms:modified xsi:type="dcterms:W3CDTF">2015-08-09T20:49:00Z</dcterms:modified>
</cp:coreProperties>
</file>